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AE" w:rsidRDefault="00497AAE" w:rsidP="00497AAE">
      <w:r>
        <w:t>В связи с наступлением весенне-летнего пожароопасного периода отдел надзорной деятельности и профилактической работы 9 по г. Южно-Сухокумск, Ногайского и Тарумовского районов призывает граждан отказаться от сжигания сухой травы, мусора и других растительных остатков.</w:t>
      </w:r>
    </w:p>
    <w:p w:rsidR="00497AAE" w:rsidRDefault="00497AAE" w:rsidP="00497AAE">
      <w:r>
        <w:t>Ведь каждый поджог не только наносит существенный вред окружающей среде, уничтожая живую природу, но и приводит к другим негативным последствиям, неся угрозу жизни и здоровью людей.</w:t>
      </w:r>
    </w:p>
    <w:p w:rsidR="00497AAE" w:rsidRDefault="00497AAE" w:rsidP="00497AAE">
      <w:r>
        <w:t>Невинные, на первый взгляд, сжигания могут привести к масштабным пожарам, угрожать уничтожением жилых зданий и жизни людей. Огненная стихия поглощает на своём пути всё живое. Гибнут растения, насекомые, молодняк зверей и птиц. Регулярные поджоги уменьшают биоразнообразие и нарушают природное равновесие, уничтожается уникальная заповедная растительность.</w:t>
      </w:r>
    </w:p>
    <w:p w:rsidR="00497AAE" w:rsidRDefault="00497AAE" w:rsidP="00497AAE">
      <w:r>
        <w:t>Кроме того, при сжигании сухой растительности, особенно в придорожной зоне, в атмосферу попадает множество вредных веществ от фенолформальдегидов, которые высвобождаются при горении пластиковых бутылок и полиэтиленовых пакетов, до тяжёлых металлов. И всем этим мы потом дышим. В результате у людей снижается иммунитет, появляются аллергические реакции, заболевания дыхательных путей, усиливается влияние хронических заболеваний, а также это способствует развитию онкологических заболеваний.</w:t>
      </w:r>
    </w:p>
    <w:p w:rsidR="00497AAE" w:rsidRDefault="00497AAE" w:rsidP="00497AAE">
      <w:r>
        <w:t>Помните: за сжигание сухой растительности или её остатков предусмотрена административная ответственность частью 1 ст. 20.4 Кодекса об административных правонарушениях РФ. Это большие штрафы: на юридических лиц – до двухсот тысяч рублей; на должностных лиц – до пятнадцати тысяч рублей; на граждан в размере до трёх тысяч рублей. Те же действия, совершённые в условиях особого противопожарного режима, удваивают штрафные санкции.</w:t>
      </w:r>
    </w:p>
    <w:p w:rsidR="00497AAE" w:rsidRPr="00497AAE" w:rsidRDefault="00497AAE" w:rsidP="00497AAE">
      <w:r>
        <w:t>Более того за уничтожение или повреждение чужого имущества в крупном размере, совершённые путём неосторожного обращения с огнём или иными источниками повышенной опасности, Уголовным кодексом Российской Федерации предусматривается уголовная ответственность, вплоть до лишения своб</w:t>
      </w:r>
      <w:r>
        <w:t>оды.</w:t>
      </w:r>
      <w:bookmarkStart w:id="0" w:name="_GoBack"/>
      <w:bookmarkEnd w:id="0"/>
    </w:p>
    <w:sectPr w:rsidR="00497AAE" w:rsidRPr="0049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AE"/>
    <w:rsid w:val="0049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2020-06-10T19:29:00Z</dcterms:created>
  <dcterms:modified xsi:type="dcterms:W3CDTF">2020-06-10T19:32:00Z</dcterms:modified>
</cp:coreProperties>
</file>